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Проект Федерального закона (орган, утвердивший документ или приложение к документу - Правительство РФ) от 09.11.2018 № б/н</w:t>
      </w:r>
      <w:bookmarkStart w:id="0" w:name="_GoBack"/>
      <w:bookmarkEnd w:id="0"/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Проект</w:t>
      </w:r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О внесении изменений в Кодекс Российской Федерации об административных правонарушениях</w:t>
      </w:r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Вносится</w:t>
      </w:r>
      <w:r w:rsidRPr="00B34D0A">
        <w:rPr>
          <w:rFonts w:ascii="Times New Roman" w:hAnsi="Times New Roman" w:cs="Times New Roman"/>
          <w:sz w:val="24"/>
          <w:szCs w:val="24"/>
        </w:rPr>
        <w:br/>
        <w:t>Правительством</w:t>
      </w:r>
      <w:r w:rsidRPr="00B34D0A">
        <w:rPr>
          <w:rFonts w:ascii="Times New Roman" w:hAnsi="Times New Roman" w:cs="Times New Roman"/>
          <w:sz w:val="24"/>
          <w:szCs w:val="24"/>
        </w:rPr>
        <w:br/>
        <w:t>Российской Федерации</w:t>
      </w:r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Проект</w:t>
      </w:r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ФЕДЕРАЛЬНЫЙ ЗАКОН</w:t>
      </w:r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О внесении изменений в Кодекс Российской Федерации об административных правонарушениях</w:t>
      </w:r>
    </w:p>
    <w:p w:rsidR="00CD2059" w:rsidRPr="00B34D0A" w:rsidRDefault="00CD2059" w:rsidP="00CD2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Статья 1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34D0A">
        <w:rPr>
          <w:rFonts w:ascii="Times New Roman" w:hAnsi="Times New Roman" w:cs="Times New Roman"/>
          <w:sz w:val="24"/>
          <w:szCs w:val="24"/>
        </w:rPr>
        <w:t>Внести в Кодекс Российской Федерации об административных правонарушениях (Собрание законодательства Российской Федерации, 2002, № 1, ст. 1; № 18, ст. 1721; № 44, ст. 4295; 2003, № 27, ст. 2700, 2708, 2717; № 50, ст. 4847; 2004, № 31, ст. 3229; № 34, ст. 3533; 2005, № 1, ст. 13, 45; № 13, ст. 1077; № 19, ст. 1752; № 27, ст. 2721;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30, ст. 3131; № 50, ст. 5247; 2006, № 1, ст. 4, 10; № 6, ст. 636; № 18, ст. 1907; № 19, ст. 2066; № 31, ст. 3420, 3438; № 45, ст. 4641; № 52, ст. 5498; 2007, № 16, ст. 1825; № 26, ст. 3089; № 31, ст. 4007; 2008, № 30, ст. 3582, 3604; № 49, ст. 5745; № 52, ст. 6227, 6236;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2009, № 7, ст. 777; № 23, ст. 2767, 2776; № 29, ст. 3597; № 48, ст. 5711, 5724; № 52, ст. 6412; 2010, № 1, ст. 1; № 11, ст. 2525; № 23, ст. 2790; № 30, ст. 4002, 4006, 4007; № 31, ст. 4158, 4164, 4193; 2011, № 1, ст. 10, 23; № 7, ст. 901; № 15, ст. 2039; № 17, ст. 2310;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№ 19, ст. 2715; № 23, ст. 3260; № 27, ст. 3873, 3881; № 29, ст. 4298; № 30, ст. 4585, 4598, 4600, 4601, 4605; № 46, ст. 6406; № 48, ст. 6728; № 49, ст. 7025, 7061; № 50, ст. 7342, 7343, 7345, 7351, 7355, 7362, 7366; 2012, № 6, ст. 621; № 10, ст. 1166; № 18, ст. 2126, 2128; № 24, ст. 3069, 3082; № 25, ст. 3268; № 29, ст. 3996; № 31, ст. 4320, 4322, 4330; № 47, ст. 6402, 6403; № 49, ст. 6757; №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53, ст. 7577, 7602, 7640; 2013, № 14, ст. 1651, 1666; № 19, ст. 2323, 2325; № 26, ст. 3207, 3208; № 27, ст. 3454, 3470, 3478; № 30, ст. 4025, 4029 - 4032, 4034, 4036, 4040, 4044, 4078, 4082; № 31, ст. 4191; № 43, ст. 5444, 5445, 5452; № 44, ст. 5643; № 48, ст. 6161, 6165; № 49, ст. 6327;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51, ст. 6683, 6685, 6695; № 52, ст. 6980, 6986, 6999, 7002; 2014, № 6, ст. 559, 566; № 11, ст. 1096; № 14, ст. 1561, 1562; № 19, ст. 2302, 2306, 2310, 2324 - 2327, 2335; № 26, ст. 3366, 3368, 3379, 3395; № 30, ст. 4211, 4214, 4218, 4224, 4228, 4233, 4256, 4259, 4264, 4278; № 42, ст. 5615;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№ 48, ст. 6636, 6651; № 52, ст. 7549, 7557; 2015, № 1, ст. 37, 67, 74, 83, 85; № 10, ст. 1405, 1416; № 13, ст. 1811; № 21, ст. 2981; № 24, ст. 3370; № 27, ст. 3950; № 29, ст. 4346, 4354, 4374, 4376, 4391; № 41, ст. 5629; № 45, ст. 6208; № 48, ст. 6706, 6710, 6716; №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51, ст. 7249, 7250; 2016, № 1, ст. 11, 59, 63, 84; № 10, ст. 1323; № 11, ст. 1481, 1493; № 18, ст. 2509, 2514; № 23, ст. 3285; № 26, ст. 3871, 3876, 3877, 3884, 3887; № 27, ст. 4160, 4164, 4183, 4197, 4205, 4206, 4223, 4226, 4238, 4251, 4259, 4286, 4291, 4305; № 28, ст. 4558;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 xml:space="preserve">50, ст. 6975; № 52, ст. 7489, 7508; 2017, № 1, ст. 12, 31; № 5, ст. 6584; № 9, </w:t>
      </w:r>
      <w:r w:rsidRPr="00B34D0A">
        <w:rPr>
          <w:rFonts w:ascii="Times New Roman" w:hAnsi="Times New Roman" w:cs="Times New Roman"/>
          <w:sz w:val="24"/>
          <w:szCs w:val="24"/>
        </w:rPr>
        <w:lastRenderedPageBreak/>
        <w:t>ст. 1278; № 11, ст. 1535; № 17, ст. 2456, 2457; № 18, ст. 2664; № 22, ст. 3069; № 23, ст. 3227; № 24, ст. 3487; № 30, ст. 4738, 4455; № 31, ст. 4755, 4814 - 4816, 4827, 4828; № 47, ст. 6844, 6851;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50, ст. 7562; № 52, ст. 7919, 7937; 2018, № 1, ст. 21, 30, 35, 48; № 7, ст. 973; № 18, ст. 2562; № 27, ст. 3937) следующие изменения: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1) в статье 7.29: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а) абзац первый части 3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«3.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Принятие должностным лицом заказчика, должностным лицом уполномоченного органа решения о размещении заказа путем проведения закрытых торгов без согласования с контрольным органом, уполномоченным на осуществление контроля в сфере закупок, контрольным органом в сфере государственного оборонного заказа либо принятие решения о размещении заказа путем проведения закрытых торгов на условиях, отличных от условий, согласованных контрольным органом, уполномоченным на осуществление контроля в сфере закупок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, контрольным органом в сфере государственного оборонного заказа,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-»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>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2) в статье 7.30: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а) в части 1 после слов «(далее – единая информационная система в сфере закупок)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дополнить словами «а также направление оператору электронной площадки», после слов «документов, размещение» дополнить словами «, направление оператору электронной площадки»,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б) в части 1.1 после слов «в единой информационной системе в сфере закупок» дополнить словами «, а также направление оператору электронной площадки», после слов «документов, размещение» дополнить словами «, направление оператору электронной площадки»,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в) в части 1.2 после слов «в единой информационной системе в сфере закупок» дополнить словами «, а также направление оператору электронной площадки», после слов «документов, размещение» дополнить словами «, направление оператору электронной площадки»,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г) в части 1.3 после слов «в единой информационной системе в сфере закупок» дополнить словами «, а также направление оператору электронной площадки», после слов «документов, размещение» дополнить словами «направление оператору электронной площадки»,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д) в части 1.5 слова «ранее десяти календарных дней» заменить словами «с нарушением срока, установленного законодательством Российской Федерации о контрактной системе в сфере закупок»,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е) в части 2 слова «и (или) открытия доступа к таким заявкам, поданным в форме электронных документов» исключить,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ж) в части 3 после слов «в единой информационной системе в сфере закупок» дополнить словами «, </w:t>
      </w:r>
      <w:proofErr w:type="spellStart"/>
      <w:r w:rsidRPr="00B34D0A">
        <w:rPr>
          <w:rFonts w:ascii="Times New Roman" w:hAnsi="Times New Roman" w:cs="Times New Roman"/>
          <w:sz w:val="24"/>
          <w:szCs w:val="24"/>
        </w:rPr>
        <w:t>ненаправление</w:t>
      </w:r>
      <w:proofErr w:type="spellEnd"/>
      <w:r w:rsidRPr="00B34D0A">
        <w:rPr>
          <w:rFonts w:ascii="Times New Roman" w:hAnsi="Times New Roman" w:cs="Times New Roman"/>
          <w:sz w:val="24"/>
          <w:szCs w:val="24"/>
        </w:rPr>
        <w:t xml:space="preserve"> оператору электронной площадки», после слов «документов, размещение» дополнить словами «, направление оператору электронной площадки»,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lastRenderedPageBreak/>
        <w:t>з) в части 4 после слов «размеру и способам обеспечения исполнения контракта» дополнить словами «требований и указаний в отношении товарных знаков, знаков обслуживания, фирменных наименований, патентов, полезных моделей, промышленных образцов, наименования страны происхождения товара или наименования производителя»,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и) в части 4.1 слова «требований и указаний в отношении товарных знаков, знаков обслуживания, фирменных наименований, патентов, полезных моделей, промышленных образцов, наименования места происхождения товара или наименования производителя» исключить,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к) в части 6 слова «и (или) открытия доступа к поданным в форме электронных документов таким заявкам, окончательным предложениям» исключить,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л) абзац первый части 10 изложить в следующей редакции: «10.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Необеспечение оператором электронной площадки, оператором специализированной электронной площадки непрерывности проведения электронных процедур, закрытых электронных процедур, надежности функционирования программно-аппаратных средств, используемых для их проведения, равного доступа участников закупки к участию в электронных процедурах, закрытых электронных процедурах, неизменности подписанных усиленной электронной подписью документов, а также нарушение порядка аккредитации участников электронных процедур, установленного законодательством Российской Федерации о контрактной системе в сфере закупок»;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3) в статье 7.31.1: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а) наименование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«Статья 7.31.1.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Нарушение порядка и (или) сроков возврата денежных средств, внесенных в качестве обеспечения заявок на участие в определении поставщика (подрядчика, исполнителя), порядка и (или) сроков блокирования операций по счету участника закупки, порядка ведения реестра участников электронного аукциона, получивших аккредитацию на электронной площадке, правил документооборота при проведении процедуры определения поставщика (подрядчика, исполнителя) в электронной форме, разглашение оператором электронной площадки, оператором специализированной электронной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площадки, должностным лицом оператора электронной площадки, оператора специализированной электронной площадки информации об участнике закупки до подведения результатов процедуры определения поставщика (подрядчика, исполнителя) в электронной форме»,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б) в части 1 слова «оператором электронной площадки» исключить,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в) в части 2 слова «оператором электронной площадки» исключить,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г) абзац первый части 3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«3.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 xml:space="preserve">Нарушение установленных законодательством Российской Федерации о контрактной системе в сфере закупок порядка и (или) сроков блокирования, прекращения блокирования операций по счету участника закупки для проведения операций по </w:t>
      </w:r>
      <w:r w:rsidRPr="00B34D0A">
        <w:rPr>
          <w:rFonts w:ascii="Times New Roman" w:hAnsi="Times New Roman" w:cs="Times New Roman"/>
          <w:sz w:val="24"/>
          <w:szCs w:val="24"/>
        </w:rPr>
        <w:lastRenderedPageBreak/>
        <w:t>обеспечению участия в процедурах определения поставщика (подрядчика, исполнителя) в электронной форме, либо представление недостоверной информации банку в целях блокирования, прекращения блокирования денежных средств, предназначенных для обеспечения участия в процедурах определения поставщика (подрядчика, исполнителя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) в электронной форме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- »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>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д) абзац первый части 5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«5. Нарушение оператором электронной площадки, оператором специализированной электронной площадки правил документооборота при проведении процедур определения поставщика (подрядчика, исполнителя) в электронной форме, а также порядка и (или) сроков размещения, направления информации и (или) уведомлений, проектов контрактов, установленных законодательством Российской Федерации о контрактной системе в сфере закупок»,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е) часть 6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«6. Разглашение оператором электронной площадки, оператором специализированной электронной площадки должностным лицом оператора электронной площадки, оператора специализированной электронной площадки информации об участнике процедуры определения поставщика (подрядчика, исполнителя) в электронной форме до подведения результатов процедуры определения поставщика (подрядчика, исполнителя) в электронной форме –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пятидесяти тысяч рублей; на юридических лиц - пятисот тысяч рублей»;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4) статью 7.32 дополнить частью 11 следующего содержания: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«11. Неправомерное признание лица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уклонившимся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от заключения контракта,-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пятидесяти тысяч рублей»;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5) в части 7 статьи 19.5 после слов «оператором электронной площадки» дополнить словами «оператором специализированной электронной площадки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>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6) в статье 7.32.3: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а) в части 1 после слов «в иной форме» дополнить словами «, принятие решения о способе проведения закупок, в том числе решения о закупке товаров, работ, услуг у единственного поставщика (подрядчика, исполнителя), с нарушением требований, установленных законодательством Российской Федерации в сфере закупок товаров, работ, услуг отдельными видами юридических лиц»,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б) в части 4 после слов «в единой информационной системе в сфере закупок» дополнить словами «, направления оператору электронной площадки», после слов «услуг, размещение» дополнить словами «, направление»,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lastRenderedPageBreak/>
        <w:t xml:space="preserve">в) в части 5 после слов «в единой информационной системе в сфере закупок» дополнить словами «, </w:t>
      </w:r>
      <w:proofErr w:type="spellStart"/>
      <w:r w:rsidRPr="00B34D0A">
        <w:rPr>
          <w:rFonts w:ascii="Times New Roman" w:hAnsi="Times New Roman" w:cs="Times New Roman"/>
          <w:sz w:val="24"/>
          <w:szCs w:val="24"/>
        </w:rPr>
        <w:t>ненаправления</w:t>
      </w:r>
      <w:proofErr w:type="spellEnd"/>
      <w:r w:rsidRPr="00B34D0A">
        <w:rPr>
          <w:rFonts w:ascii="Times New Roman" w:hAnsi="Times New Roman" w:cs="Times New Roman"/>
          <w:sz w:val="24"/>
          <w:szCs w:val="24"/>
        </w:rPr>
        <w:t xml:space="preserve"> оператору электронной площадки», после слов «услуг, размещение» дополнить словами «, направление»,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г) абзац первый части 8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 «8.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Предъявление требований к участникам закупок товаров, работ, услуг отдельными видами юридических лиц, к закупаемым товарам, работам, услугам и (или) к условиям договора, не предусмотренных законодательством Российской Федерации в сфере закупок товаров, работ, услуг отдельными видами юридических лиц, отклонение заявки на участие в закупке, окончательного предложения участника закупки по основаниям, не предусмотренным законодательством Российской Федерации в сфере закупок товаров, работ, услуг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отдельными видами юридических лиц и документацией о закупке, признание заявки, на участие в закупке соответствующей требованиям документации о закупке, в случае, если заявка такого участника подлежала отклонению, в соответствии с требованиями законодательства Российской Федерации в сфере закупок и документации о закупке, нарушение порядка рассмотрения и оценки заявок участников закупки, окончательных предложений участников закупки, установленного документацией о закупке, -»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д) дополнить частями 9 - 22 следующего содержания: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«9. Размещение в единой информационной системе в сфере закупок или направление оператору электронной площадки информации, подлежащей размещению, направлению с нарушением требований, предусмотренных законодательством Российской Федерации в сфере закупок, либо нарушение порядка разъяснения положений документации о закупке,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двух тысяч до пяти тысяч рублей; на юридических лиц - от десяти тысяч до тридцати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10. Нарушение предусмотренных законодательством Российской Федерации в сфере закупок товаров, работ, услуг отдельными видами юридических лиц требований к содержанию протокола, составленного при проведении закупок товаров, работ, услуг отдельными видами юридических лиц,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двух тысяч до трех тысяч рублей; на юридических лиц - от пяти тысяч до десяти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11. Сокращение сроков подачи заявок на участие в закупке товаров, работ, услуг отдельными видами юридических лиц, или нарушение сроков отмены закупки товаров, работ, услуг отдельными видами юридических лиц, –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десяти тысяч до тридцати тысяч рублей; на юридических лиц - от ста тысяч до трехсот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12. Необеспечение оператором электронной площадки непрерывности осуществления закупки, неизменности подписанных электронной подписью электронных документов, </w:t>
      </w:r>
      <w:r w:rsidRPr="00B34D0A">
        <w:rPr>
          <w:rFonts w:ascii="Times New Roman" w:hAnsi="Times New Roman" w:cs="Times New Roman"/>
          <w:sz w:val="24"/>
          <w:szCs w:val="24"/>
        </w:rPr>
        <w:lastRenderedPageBreak/>
        <w:t>надежности функционирования программных и технических средств, используемых для осуществления закупки, равного доступа участников закупки к участию в закупке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в размере трехсот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13. Нарушение оператором электронной площадки правил документооборота при проведении процедуры закупки товаров, работ, услуг отдельными видами юридических лиц в электронной форме, а также порядка и (или) сроков размещения, направления информации и (или) уведомлений, установленных законодательством Российской Федерации в сфере закупок товаров, работ, услуг отдельными видами юридических лиц,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в размере пятнадцати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14. Разглашение оператором электронной площадки, должностным лицом оператора электронной площадки информации об участнике закупки до подведения результатов закупки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пятидесяти тысяч рублей; на юридических лиц – пятисот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15. Нарушение установленных законодательством Российской Федерации в сфере закупок товаров, работ, услуг отдельными видами юридических лиц порядка и (или) сроков блокирования операций по счету участника закупки для проведения операций по обеспечению участия в закупках –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в размере пятнадцати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16. Осуществление закупок товаров, работ, услуг отдельными видами юридических лиц у субъектов малого и среднего предпринимательства в размере менее размера, предусмотренного законодательством Российской Федерации в сфере закупок товаров, работ, услуг отдельными видами юридических лиц,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 влечет наложение административного штрафа на должностных лиц в размере от тридцати тысяч до пятидесяти тысяч рублей; на юридических лиц - от ста тысяч до трехсот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Непредставление или несвоевременное представление в орган, уполномоченный на осуществление контроля в сфере закупок товаров, работ, услуг отдельными видами юридических лиц информации и документов, если представление таких информации и документов является обязательным в соответствии с законодательством Российской Федерации о закупках товаров, работ, услуг отдельными видами юридических лиц, либо представление заведомо недостоверных информации и документов -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десяти тысяч до пятнадцати тысяч рублей; на юридических лиц - от тридцати тысяч до пятидесяти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18. </w:t>
      </w:r>
      <w:proofErr w:type="spellStart"/>
      <w:proofErr w:type="gramStart"/>
      <w:r w:rsidRPr="00B34D0A">
        <w:rPr>
          <w:rFonts w:ascii="Times New Roman" w:hAnsi="Times New Roman" w:cs="Times New Roman"/>
          <w:sz w:val="24"/>
          <w:szCs w:val="24"/>
        </w:rPr>
        <w:t>Ненаправление</w:t>
      </w:r>
      <w:proofErr w:type="spellEnd"/>
      <w:r w:rsidRPr="00B34D0A">
        <w:rPr>
          <w:rFonts w:ascii="Times New Roman" w:hAnsi="Times New Roman" w:cs="Times New Roman"/>
          <w:sz w:val="24"/>
          <w:szCs w:val="24"/>
        </w:rPr>
        <w:t xml:space="preserve">, несвоевременное направление в федеральный орган исполнительной власти, уполномоченный на ведение реестра договоров, заключенных заказчиками, невнесение в реестр договоров информации (сведений) и (или) документов, подлежащих </w:t>
      </w:r>
      <w:r w:rsidRPr="00B34D0A">
        <w:rPr>
          <w:rFonts w:ascii="Times New Roman" w:hAnsi="Times New Roman" w:cs="Times New Roman"/>
          <w:sz w:val="24"/>
          <w:szCs w:val="24"/>
        </w:rPr>
        <w:lastRenderedPageBreak/>
        <w:t>включению в такой реестр договоров, если направление, представление указанных информации (сведений) и (или) документов являются обязательными в соответствии с законодательством Российской Федерации в сфере закупок товаров, работ, услуг отдельными видами юридических лиц, или представление, направление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недостоверной информации (сведений) и (или) документов, содержащих недостоверную информацию,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десяти тысяч до пятнадцати тысяч рублей; на юридических лиц - от тридцати тысяч до пятидесяти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19. Заключение договора по результатам проведения закупок с нарушением объявленных условий проведения закупок или условий исполнения договора, предложенных лицом, с которым в соответствии с законодательством Российской Федерации в сфере закупок товаров, работ, услуг отдельными видами юридических лиц заключается договор,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пяти тысяч до тридцати тысяч рублей; на юридических лиц - от пятидесяти тысяч до ста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20. Заключение договора по результатам проведения закупок с нарушением сроков, установленных законодательством Российской Федерации в сфере закупок товаров, работ, услуг отдельными видами юридических лиц,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пяти тысяч до тридцати тысяч рублей; на юридических лиц - от пятидесяти тысяч до ста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21. Нарушение заказчиком сроков, порядка заключения договора или отказ от заключения договора с нарушением требований законодательства Российской Федерации в сфере закупок товаров, работ, услуг отдельными видами юридических лиц,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двадцати тысяч до тридцати тысяч рублей; на юридических лиц - от пятидесяти тысяч до ста тысяч рублей.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22. Нарушение заказчиком срока и порядка оплаты товаров (работ, услуг) при осуществлении закупок товаров, работ, услуг отдельными видами юридических лиц, в том числе неисполнение обязанности по обеспечению авансирования, предусмотренного договором, -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должностных лиц в размере от тридцати тысяч до пятидесяти тысяч рублей; на юридических лиц - от пятидесяти тысяч до ста тысяч рублей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7) в части 1 статьи 14.55.2 после слов «ненадлежащему исполнению государственного контракта по государственному оборонному заказу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дополнить словами «договора, заключенного в целях выполнения государственного оборонного заказа,»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8) в статье 23.66: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lastRenderedPageBreak/>
        <w:t>а) часть 2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«2. Рассматривать дела об административных правонарушениях от имени органов, указанных в части 1 настоящей статьи, в пределах своих полномочий, вправе: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1) руководители федеральных органов исполнительной власти в сфере закупок и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2) руководители структурных подразделений федеральных органов исполнительной власти в сфере закупок и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3) начальники отделов федеральных органов исполнительной власти в сфере закупок;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4) руководители территориальных органов федеральных органов исполнительной власти в сфере закупок и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5) руководители структурных подразделений территориальных органов федеральных органов исполнительной власти в сфере закупок, и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6) руководители органов исполнительной власти субъектов Российской Федерации в сфере закупок и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7) руководители структурных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подразделений органов исполнительной власти субъектов Российской Федерации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в сфере закупок и их заместители.»;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9) в статье 23.83: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а) в части 1 слова «частями 1, 3 - 8 статьи 7.32.3» заменить словами «частями 1, 3 – 22 статьи 7.32.3»;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б) часть 2 изложить в следующей редакции: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«2. Рассматривать дела об административных правонарушениях от имени органов, указанных в части 1 настоящей статьи, в пределах своих полномочий, вправе: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1) руководитель федерального органа исполнительной власти, уполномоченного на осуществление контроля в сфере закупок товаров, работ, услуг отдельными видами юридических лиц, его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2) руководители структурных подразделений федерального органа исполнительной власти, уполномоченного на осуществление контроля в сфере закупок товаров, работ, услуг отдельными видами юридических лиц,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3) начальники отделов федерального органа исполнительной власти, уполномоченного на осуществление контроля в сфере закупок товаров, работ, услуг отдельными видами юридических лиц;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4) руководители территориальных органов федерального органа исполнительной власти, уполномоченного на осуществление контроля в сфере закупок товаров, работ, услуг отдельными видами юридических лиц, их заместители;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lastRenderedPageBreak/>
        <w:t>5) руководители структурных подразделений территориальных органов федерального органа исполнительной власти, уполномоченного на осуществление контроля в сфере закупок товаров, работ, услуг отдельными видами юридических лиц, их заместители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D2059" w:rsidRDefault="00CD2059" w:rsidP="00B34D0A">
      <w:pPr>
        <w:jc w:val="right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Президент</w:t>
      </w:r>
      <w:r w:rsidRPr="00B34D0A">
        <w:rPr>
          <w:rFonts w:ascii="Times New Roman" w:hAnsi="Times New Roman" w:cs="Times New Roman"/>
          <w:sz w:val="24"/>
          <w:szCs w:val="24"/>
        </w:rPr>
        <w:br/>
        <w:t>Российской Федерации</w:t>
      </w:r>
    </w:p>
    <w:p w:rsidR="00B34D0A" w:rsidRPr="00B34D0A" w:rsidRDefault="00B34D0A" w:rsidP="00B34D0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D2059" w:rsidRPr="00B34D0A" w:rsidRDefault="00CD2059" w:rsidP="00B34D0A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B34D0A">
        <w:rPr>
          <w:rFonts w:ascii="Times New Roman" w:hAnsi="Times New Roman" w:cs="Times New Roman"/>
          <w:sz w:val="24"/>
          <w:szCs w:val="24"/>
        </w:rPr>
        <w:br/>
        <w:t>к проекту федерального закона «О внесении изменений в Кодекс Российской Федерации об административных правонарушениях»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31.12.2017 приняты Федеральные законы № 504-ФЗ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 (далее — Закон № 504-ФЗ) и № 505-ФЗ «О внесении изменений в отдельные законодательные акты Российской Федерации» (далее — Закон № 505-ФЗ).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34D0A">
        <w:rPr>
          <w:rFonts w:ascii="Times New Roman" w:hAnsi="Times New Roman" w:cs="Times New Roman"/>
          <w:sz w:val="24"/>
          <w:szCs w:val="24"/>
        </w:rPr>
        <w:t>Проект федерального закона «О внесении изменений в Кодекс Российской Федерации об административных правонарушениях» (далее – законопроект) инициативно подготовлен ФАС России в целях повышения эффективности осуществления контрольной деятельности за соблюдением законодательства о контрактной системе в сфере закупок товаров, работ, услуг для обеспечения государственных и муниципальных нужд и в сфере закупок товаров, работ, услуг отдельными видами юридических лиц.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Законопроект направлен на обеспечение реализации положений Законов № 504-ФЗ, № 505-ФЗ. Так, Законом № 504-ФЗ предусмотрена регламентация проведения процедур определения поставщиков (подрядчиков, исполнителей) исключительно в электронной форме, в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с чем становится невозможным применение статьи 7.30 Кодекса Российской Федерации об административных правонарушениях (далее – КоАП) в действующей редакции, которая предусматривает административную ответственность за нарушения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Закона 44-ФЗ) при проведении открытого аукциона в электронной форме, а также иных способов закупок в бумажной форме.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Кроме того, статья 7.31.1 КоАП в действующей редакции предусматривает административную ответственность за нарушение порядка и (или) сроков возврата денежных средств, внесенных в качестве обеспечения заявок на участие в определении поставщика (подрядчика, исполнителя), порядка и (или) сроков блокирования операций по счету участника закупки, порядка ведения реестра участников закупки, получивших аккредитацию на электронной площадке, правил документооборота, исключительно при проведении закупки в форме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открытого аукциона в электронной форме.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Вместе с тем, в соответствии со статьей 107 Закона 44-ФЗ лица, виновные в нарушении законодательства Российской Федерации и иных нормативных правовых актов о контрактной системе в сфере закупок, несут в том числе, административную ответственность в соответствии с законодательством Российской Федерации.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lastRenderedPageBreak/>
        <w:t>В этой связи требуется внесение изменений в КоАП, направленных на унификацию терминологии, в соответствии с корреспондирующими положениями Закона № 504-ФЗ.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Законом № 505-ФЗ установлен исчерпывающий перечень конкурентных способов осуществления закупок, а также основных требований к порядку осуществления закупки указанными способами.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 соответствии со статьей 7 Федерального закона от 18.07.2011 «О закупках товаров, работ, услуг отдельными видами юридических лиц» (далее – Закон 223-ФЗ) за нарушение требований настоящего Федерального закона и иных принятых в соответствии с ним нормативных правовых актов Российской Федерации виновные лица несут ответственность в соответствии с законодательством Российской Федерации.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Вместе с тем, в настоящее время, статья 7.32.3 КоАП «Нарушение порядка осуществления закупки товаров, работ, услуг отдельными видами юридических лиц» ответственность за несоблюдение требований Закона 223-ФЗ с учетом поправок, внесенных Законом 505-ФЗ, не предусматривает.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Таким образом, в связи с вступлением в силу Закона 505-ФЗ, требуется внесение изменений в КоАП, направленных на введение административной ответственности за неисполнение требований законодательства Российской Федерации в сфере закупок товаров, работ, услуг отдельными видами юридических лиц.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34D0A">
        <w:rPr>
          <w:rFonts w:ascii="Times New Roman" w:hAnsi="Times New Roman" w:cs="Times New Roman"/>
          <w:sz w:val="24"/>
          <w:szCs w:val="24"/>
        </w:rPr>
        <w:t>Кроме того, законопроектом предусматривается возможность рассмотрения дел об административных правонарушениях начальниками отделов федеральных органов исполнительной власти в сфере закупок, а также руководителями структурных подразделений территориальных органов федеральных органов исполнительной власти в сфере закупок и их заместителями, с целью оптимизации процесса производства по делам об административных правонарушениях, а также увеличения количества рассматриваемых дел об административных правонарушениях.</w:t>
      </w:r>
      <w:proofErr w:type="gramEnd"/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Таким образом, принятие законопроекта будет способствовать оперативному рассмотрению дел об административных правонарушениях в отношении должностных и юридических лиц, соблюдению сроков привлечения виновных лиц к административной ответственности.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>Законопроект не противоречит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t xml:space="preserve">Принятие законопроекта не </w:t>
      </w:r>
      <w:proofErr w:type="gramStart"/>
      <w:r w:rsidRPr="00B34D0A">
        <w:rPr>
          <w:rFonts w:ascii="Times New Roman" w:hAnsi="Times New Roman" w:cs="Times New Roman"/>
          <w:sz w:val="24"/>
          <w:szCs w:val="24"/>
        </w:rPr>
        <w:t>повлечёт изменений финансовых обязательств государства и не потребует</w:t>
      </w:r>
      <w:proofErr w:type="gramEnd"/>
      <w:r w:rsidRPr="00B34D0A">
        <w:rPr>
          <w:rFonts w:ascii="Times New Roman" w:hAnsi="Times New Roman" w:cs="Times New Roman"/>
          <w:sz w:val="24"/>
          <w:szCs w:val="24"/>
        </w:rPr>
        <w:t xml:space="preserve"> дополнительных расходов, покрываемых за счет средств федерального бюджета.</w:t>
      </w:r>
    </w:p>
    <w:p w:rsidR="00CD2059" w:rsidRPr="00B34D0A" w:rsidRDefault="00CD2059" w:rsidP="00CD2059">
      <w:pPr>
        <w:rPr>
          <w:rFonts w:ascii="Times New Roman" w:hAnsi="Times New Roman" w:cs="Times New Roman"/>
          <w:sz w:val="24"/>
          <w:szCs w:val="24"/>
        </w:rPr>
      </w:pPr>
    </w:p>
    <w:p w:rsidR="00D8607C" w:rsidRPr="00B34D0A" w:rsidRDefault="00CD2059">
      <w:pPr>
        <w:rPr>
          <w:rFonts w:ascii="Times New Roman" w:hAnsi="Times New Roman" w:cs="Times New Roman"/>
          <w:sz w:val="24"/>
          <w:szCs w:val="24"/>
        </w:rPr>
      </w:pPr>
      <w:r w:rsidRPr="00B34D0A">
        <w:rPr>
          <w:rFonts w:ascii="Times New Roman" w:hAnsi="Times New Roman" w:cs="Times New Roman"/>
          <w:sz w:val="24"/>
          <w:szCs w:val="24"/>
        </w:rPr>
        <w:br/>
      </w:r>
    </w:p>
    <w:sectPr w:rsidR="00D8607C" w:rsidRPr="00B34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D0"/>
    <w:rsid w:val="00481AD0"/>
    <w:rsid w:val="00A437A8"/>
    <w:rsid w:val="00B34D0A"/>
    <w:rsid w:val="00CD2059"/>
    <w:rsid w:val="00D8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502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3852</Words>
  <Characters>21958</Characters>
  <Application>Microsoft Office Word</Application>
  <DocSecurity>0</DocSecurity>
  <Lines>182</Lines>
  <Paragraphs>51</Paragraphs>
  <ScaleCrop>false</ScaleCrop>
  <Company/>
  <LinksUpToDate>false</LinksUpToDate>
  <CharactersWithSpaces>25759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Покровская Кристина Викторовна</dc:creator>
  <cp:keywords/>
  <dc:description/>
  <cp:lastModifiedBy>Покровская Кристина Викторовна</cp:lastModifiedBy>
  <cp:revision>4</cp:revision>
  <dcterms:created xsi:type="dcterms:W3CDTF">2018-11-16T09:23:00Z</dcterms:created>
  <dcterms:modified xsi:type="dcterms:W3CDTF">2018-11-22T11:10:00Z</dcterms:modified>
</cp:coreProperties>
</file>